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6D" w:rsidRDefault="0012566D">
      <w:pPr>
        <w:pStyle w:val="ConsPlusTitle"/>
        <w:jc w:val="center"/>
      </w:pPr>
      <w:r>
        <w:t>ПРАВИТЕЛЬСТВО УЛЬЯНОВСКОЙ ОБЛАСТИ</w:t>
      </w:r>
    </w:p>
    <w:p w:rsidR="0012566D" w:rsidRDefault="0012566D">
      <w:pPr>
        <w:pStyle w:val="ConsPlusTitle"/>
        <w:jc w:val="both"/>
      </w:pPr>
    </w:p>
    <w:p w:rsidR="0012566D" w:rsidRDefault="0012566D">
      <w:pPr>
        <w:pStyle w:val="ConsPlusTitle"/>
        <w:jc w:val="center"/>
      </w:pPr>
      <w:r>
        <w:t>РАСПОРЯЖЕНИЕ</w:t>
      </w:r>
    </w:p>
    <w:p w:rsidR="0012566D" w:rsidRDefault="0012566D">
      <w:pPr>
        <w:pStyle w:val="ConsPlusTitle"/>
        <w:jc w:val="center"/>
      </w:pPr>
      <w:r>
        <w:t>от 24 марта 2020 г. N 120-пр</w:t>
      </w:r>
    </w:p>
    <w:p w:rsidR="0012566D" w:rsidRDefault="0012566D">
      <w:pPr>
        <w:pStyle w:val="ConsPlusTitle"/>
        <w:jc w:val="both"/>
      </w:pPr>
    </w:p>
    <w:p w:rsidR="0012566D" w:rsidRDefault="0012566D">
      <w:pPr>
        <w:pStyle w:val="ConsPlusTitle"/>
        <w:jc w:val="center"/>
      </w:pPr>
      <w:r>
        <w:t>О НЕКОТОРЫХ МЕРАХ ИМУЩЕСТВЕННОЙ ПОДДЕРЖКИ В СВЯЗИ</w:t>
      </w:r>
    </w:p>
    <w:p w:rsidR="0012566D" w:rsidRDefault="0012566D">
      <w:pPr>
        <w:pStyle w:val="ConsPlusTitle"/>
        <w:jc w:val="center"/>
      </w:pPr>
      <w:r>
        <w:t>С РАСПРОСТРАНЕНИЕМ COVID-19</w:t>
      </w:r>
    </w:p>
    <w:p w:rsidR="0012566D" w:rsidRDefault="001256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256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66D" w:rsidRDefault="001256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66D" w:rsidRDefault="001256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566D" w:rsidRDefault="001256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566D" w:rsidRDefault="001256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  <w:proofErr w:type="gramEnd"/>
          </w:p>
          <w:p w:rsidR="0012566D" w:rsidRDefault="0012566D">
            <w:pPr>
              <w:pStyle w:val="ConsPlusNormal"/>
              <w:jc w:val="center"/>
            </w:pPr>
            <w:r>
              <w:rPr>
                <w:color w:val="392C69"/>
              </w:rPr>
              <w:t>от 07.05.2020 N 246-пр)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66D" w:rsidRDefault="0012566D">
            <w:pPr>
              <w:pStyle w:val="ConsPlusNormal"/>
            </w:pPr>
          </w:p>
        </w:tc>
      </w:tr>
    </w:tbl>
    <w:p w:rsidR="0012566D" w:rsidRDefault="0012566D">
      <w:pPr>
        <w:pStyle w:val="ConsPlusNormal"/>
        <w:jc w:val="both"/>
      </w:pPr>
    </w:p>
    <w:p w:rsidR="0012566D" w:rsidRDefault="0012566D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ситуаций", </w:t>
      </w:r>
      <w:hyperlink r:id="rId6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19.03.2020 N 670-р:</w:t>
      </w:r>
    </w:p>
    <w:p w:rsidR="0012566D" w:rsidRDefault="0012566D">
      <w:pPr>
        <w:pStyle w:val="ConsPlusNormal"/>
        <w:jc w:val="both"/>
      </w:pPr>
      <w:r>
        <w:t xml:space="preserve">(преамбула в ред. </w:t>
      </w:r>
      <w:hyperlink r:id="rId7">
        <w:r>
          <w:rPr>
            <w:color w:val="0000FF"/>
          </w:rPr>
          <w:t>распоряжения</w:t>
        </w:r>
      </w:hyperlink>
      <w:r>
        <w:t xml:space="preserve"> Правительства Ульяновской области от 07.05.2020 N 246-пр)</w:t>
      </w:r>
    </w:p>
    <w:p w:rsidR="0012566D" w:rsidRDefault="0012566D">
      <w:pPr>
        <w:pStyle w:val="ConsPlusNormal"/>
        <w:spacing w:before="200"/>
        <w:ind w:firstLine="540"/>
        <w:jc w:val="both"/>
      </w:pPr>
      <w:r>
        <w:t xml:space="preserve">1. Министерству цифровой экономики и конкуренции Ульяновской области (далее - </w:t>
      </w:r>
      <w:proofErr w:type="spellStart"/>
      <w:r>
        <w:t>Минконкуренции</w:t>
      </w:r>
      <w:proofErr w:type="spellEnd"/>
      <w:r>
        <w:t xml:space="preserve"> Ульяновской области) и Министерству строительства и архитектуры Ульяновской области (далее - Минстрой Ульяновской области) обеспечить:</w:t>
      </w:r>
    </w:p>
    <w:p w:rsidR="0012566D" w:rsidRDefault="0012566D">
      <w:pPr>
        <w:pStyle w:val="ConsPlusNormal"/>
        <w:spacing w:before="200"/>
        <w:ind w:firstLine="540"/>
        <w:jc w:val="both"/>
      </w:pPr>
      <w:bookmarkStart w:id="0" w:name="P15"/>
      <w:bookmarkEnd w:id="0"/>
      <w:proofErr w:type="gramStart"/>
      <w:r>
        <w:t>1) заключение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 (далее - субъекты предпринимательства), а также некоммерческих организаций по договорам аренды имущества, находящегося в государственной собственности Ульяновской области, составляющего казну Ульяновской области (в том числе земельных участков), заключенным до 13 марта 2020 года, дополнительных соглашений, предусматривающих</w:t>
      </w:r>
      <w:proofErr w:type="gramEnd"/>
      <w:r>
        <w:t xml:space="preserve"> </w:t>
      </w:r>
      <w:proofErr w:type="gramStart"/>
      <w:r>
        <w:t>отсрочку уплаты арендных платежей на срок действия режима повышенной готовности в размере арендной платы за такой период и в объеме 50 процентов арендной платы за соответствующий период со дня прекращения действия режима повышенной готовности до 1 октября 2020 года с уплатой не ранее 1 января 2021 года и не позднее 1 января 2023 года поэтапно, не чаще одного раза в</w:t>
      </w:r>
      <w:proofErr w:type="gramEnd"/>
      <w:r>
        <w:t xml:space="preserve"> месяц, равными платежами, размер которых не превышает размер половины ежемесячной арендной платы по договору аренды;</w:t>
      </w:r>
    </w:p>
    <w:p w:rsidR="0012566D" w:rsidRDefault="0012566D">
      <w:pPr>
        <w:pStyle w:val="ConsPlusNormal"/>
        <w:spacing w:before="200"/>
        <w:ind w:firstLine="540"/>
        <w:jc w:val="both"/>
      </w:pPr>
      <w:bookmarkStart w:id="1" w:name="P16"/>
      <w:bookmarkEnd w:id="1"/>
      <w:proofErr w:type="gramStart"/>
      <w:r>
        <w:t xml:space="preserve">2) заключение в течение 7 рабочих дней со дня обращения арендаторов - субъектов предпринимательства, а также некоммерческих организаций, осуществляющих виды деятельности, определенные </w:t>
      </w:r>
      <w:hyperlink r:id="rId8">
        <w:r>
          <w:rPr>
            <w:color w:val="0000FF"/>
          </w:rPr>
          <w:t>распоряжением</w:t>
        </w:r>
      </w:hyperlink>
      <w:r>
        <w:t xml:space="preserve"> Губернатора Ульяновской области от 20.03.2020 N 233-р "О некоторых мерах по поддержке субъектов бизнеса в связи с распространением COVID-2019" (далее - арендаторы), по договорам аренды имущества, находящегося в государственной собственности Ульяновской области, составляющего казну Ульяновской области (за исключением земельных</w:t>
      </w:r>
      <w:proofErr w:type="gramEnd"/>
      <w:r>
        <w:t xml:space="preserve"> участков), заключенным до 13 марта 2020 года, дополнительных соглашений, предусматривающих уменьшение арендной платы за период 2020 года на размер арендных платежей за март - май 2020 года. Указанное уменьшение арендной платы осуществляется в случае, если договором аренды предусмотрено предоставление в аренду имущества в целях его использования для осуществления указанного вида деятельности (видов деятельности),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деятельности);</w:t>
      </w:r>
    </w:p>
    <w:p w:rsidR="0012566D" w:rsidRDefault="0012566D">
      <w:pPr>
        <w:pStyle w:val="ConsPlusNormal"/>
        <w:spacing w:before="200"/>
        <w:ind w:firstLine="540"/>
        <w:jc w:val="both"/>
      </w:pPr>
      <w:r>
        <w:t xml:space="preserve">3) уведомление в течение 3 рабочих дней со дня вступления в силу настоящего распоряжения арендаторов о возможности заключения дополнительных соглашений в соответствии с </w:t>
      </w:r>
      <w:hyperlink w:anchor="P15">
        <w:r>
          <w:rPr>
            <w:color w:val="0000FF"/>
          </w:rPr>
          <w:t>подпунктами 1</w:t>
        </w:r>
      </w:hyperlink>
      <w:r>
        <w:t xml:space="preserve"> и </w:t>
      </w:r>
      <w:hyperlink w:anchor="P16">
        <w:r>
          <w:rPr>
            <w:color w:val="0000FF"/>
          </w:rPr>
          <w:t>2</w:t>
        </w:r>
      </w:hyperlink>
      <w:r>
        <w:t xml:space="preserve"> настоящего пункта.</w:t>
      </w:r>
    </w:p>
    <w:p w:rsidR="0012566D" w:rsidRDefault="0012566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9">
        <w:r>
          <w:rPr>
            <w:color w:val="0000FF"/>
          </w:rPr>
          <w:t>распоряжения</w:t>
        </w:r>
      </w:hyperlink>
      <w:r>
        <w:t xml:space="preserve"> Правительства Ульяновской области от 07.05.2020 N 246-пр)</w:t>
      </w:r>
    </w:p>
    <w:p w:rsidR="0012566D" w:rsidRDefault="0012566D">
      <w:pPr>
        <w:pStyle w:val="ConsPlusNormal"/>
        <w:spacing w:before="200"/>
        <w:ind w:firstLine="540"/>
        <w:jc w:val="both"/>
      </w:pPr>
      <w:bookmarkStart w:id="2" w:name="P19"/>
      <w:bookmarkEnd w:id="2"/>
      <w:r>
        <w:t>2. Исполнительным органам государственной власти Ульяновской области по договорам аренды имущества, заключенным подведомственными предприятиями и учреждениями с субъектами предпринимательства, обеспечить:</w:t>
      </w:r>
    </w:p>
    <w:p w:rsidR="0012566D" w:rsidRDefault="0012566D">
      <w:pPr>
        <w:pStyle w:val="ConsPlusNormal"/>
        <w:spacing w:before="200"/>
        <w:ind w:firstLine="540"/>
        <w:jc w:val="both"/>
      </w:pPr>
      <w:bookmarkStart w:id="3" w:name="P20"/>
      <w:bookmarkEnd w:id="3"/>
      <w:proofErr w:type="gramStart"/>
      <w:r>
        <w:t xml:space="preserve">1) заключение подведомственными предприятиями и учреждениями в течение 7 рабочих дней со дня обращения арендаторов по договорам аренды, заключенным в отношении закрепленного за указанными предприятиями и учреждениями на праве хозяйственного ведения или оперативного управления имущества, находящегося в государственной собственности Ульяновской области, дополнительных соглашений, предусматривающих условия согласно </w:t>
      </w:r>
      <w:hyperlink w:anchor="P15">
        <w:r>
          <w:rPr>
            <w:color w:val="0000FF"/>
          </w:rPr>
          <w:t>подпунктам 1</w:t>
        </w:r>
      </w:hyperlink>
      <w:r>
        <w:t xml:space="preserve"> и </w:t>
      </w:r>
      <w:hyperlink w:anchor="P16">
        <w:r>
          <w:rPr>
            <w:color w:val="0000FF"/>
          </w:rPr>
          <w:t>2 пункта 1</w:t>
        </w:r>
      </w:hyperlink>
      <w:r>
        <w:t xml:space="preserve"> настоящего распоряжения;</w:t>
      </w:r>
      <w:proofErr w:type="gramEnd"/>
    </w:p>
    <w:p w:rsidR="0012566D" w:rsidRDefault="001256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0">
        <w:r>
          <w:rPr>
            <w:color w:val="0000FF"/>
          </w:rPr>
          <w:t>распоряжения</w:t>
        </w:r>
      </w:hyperlink>
      <w:r>
        <w:t xml:space="preserve"> Правительства Ульяновской области от 07.05.2020 N 246-пр)</w:t>
      </w:r>
    </w:p>
    <w:p w:rsidR="0012566D" w:rsidRDefault="0012566D">
      <w:pPr>
        <w:pStyle w:val="ConsPlusNormal"/>
        <w:spacing w:before="200"/>
        <w:ind w:firstLine="540"/>
        <w:jc w:val="both"/>
      </w:pPr>
      <w:r>
        <w:t xml:space="preserve">2) уведомление в течение 3 рабочих дней со дня вступления в силу настоящего распоряжения арендаторов о возможности заключения дополнительных соглашений в соответствии с </w:t>
      </w:r>
      <w:hyperlink w:anchor="P20">
        <w:r>
          <w:rPr>
            <w:color w:val="0000FF"/>
          </w:rPr>
          <w:t>подпунктом 1</w:t>
        </w:r>
      </w:hyperlink>
      <w:r>
        <w:t xml:space="preserve"> настоящего пункта.</w:t>
      </w:r>
    </w:p>
    <w:p w:rsidR="0012566D" w:rsidRDefault="001256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1">
        <w:r>
          <w:rPr>
            <w:color w:val="0000FF"/>
          </w:rPr>
          <w:t>распоряжения</w:t>
        </w:r>
      </w:hyperlink>
      <w:r>
        <w:t xml:space="preserve"> Правительства Ульяновской области от 07.05.2020 N 246-пр)</w:t>
      </w:r>
    </w:p>
    <w:p w:rsidR="0012566D" w:rsidRDefault="0012566D">
      <w:pPr>
        <w:pStyle w:val="ConsPlusNormal"/>
        <w:spacing w:before="200"/>
        <w:ind w:firstLine="540"/>
        <w:jc w:val="both"/>
      </w:pPr>
      <w:r>
        <w:t>3. Рекомендовать органам местного самоуправления муниципальных образований Ульяновской области обеспечить в рамках полномочий принятие аналогичных мер поддержки субъектов малого и среднего предпринимательства.</w:t>
      </w:r>
    </w:p>
    <w:p w:rsidR="0012566D" w:rsidRDefault="0012566D">
      <w:pPr>
        <w:pStyle w:val="ConsPlusNormal"/>
        <w:spacing w:before="200"/>
        <w:ind w:firstLine="540"/>
        <w:jc w:val="both"/>
      </w:pPr>
      <w:r>
        <w:t xml:space="preserve">4. В срок до 10 числа месяца, следующего за отчетным периодом, исполнительным органам государственной власти Ульяновской области, указанным в </w:t>
      </w:r>
      <w:hyperlink w:anchor="P19">
        <w:r>
          <w:rPr>
            <w:color w:val="0000FF"/>
          </w:rPr>
          <w:t>пункте 2</w:t>
        </w:r>
      </w:hyperlink>
      <w:r>
        <w:t xml:space="preserve"> настоящего распоряжения, обеспечить направление в </w:t>
      </w:r>
      <w:proofErr w:type="spellStart"/>
      <w:r>
        <w:t>Минконкуренции</w:t>
      </w:r>
      <w:proofErr w:type="spellEnd"/>
      <w:r>
        <w:t xml:space="preserve"> Ульяновской области ежеквартального отчета о выполнении настоящего распоряжения.</w:t>
      </w:r>
    </w:p>
    <w:p w:rsidR="0012566D" w:rsidRDefault="0012566D">
      <w:pPr>
        <w:pStyle w:val="ConsPlusNormal"/>
        <w:spacing w:before="200"/>
        <w:ind w:firstLine="540"/>
        <w:jc w:val="both"/>
      </w:pPr>
      <w:r>
        <w:t xml:space="preserve">5. В срок до 15 числа месяца, следующего за отчетным периодом, </w:t>
      </w:r>
      <w:proofErr w:type="spellStart"/>
      <w:r>
        <w:t>Минконкуренции</w:t>
      </w:r>
      <w:proofErr w:type="spellEnd"/>
      <w:r>
        <w:t xml:space="preserve"> Ульяновской области и Минстрою Ульяновской области обеспечить представление в Правительство Ульяновской области информации о выполнении настоящего распоряжения.</w:t>
      </w:r>
    </w:p>
    <w:p w:rsidR="0012566D" w:rsidRDefault="0012566D">
      <w:pPr>
        <w:pStyle w:val="ConsPlusNormal"/>
        <w:jc w:val="both"/>
      </w:pPr>
    </w:p>
    <w:p w:rsidR="0012566D" w:rsidRDefault="0012566D">
      <w:pPr>
        <w:pStyle w:val="ConsPlusNormal"/>
        <w:jc w:val="right"/>
      </w:pPr>
      <w:r>
        <w:t>Председатель</w:t>
      </w:r>
    </w:p>
    <w:p w:rsidR="0012566D" w:rsidRDefault="0012566D">
      <w:pPr>
        <w:pStyle w:val="ConsPlusNormal"/>
        <w:jc w:val="right"/>
      </w:pPr>
      <w:r>
        <w:t>Правительства Ульяновской области</w:t>
      </w:r>
    </w:p>
    <w:p w:rsidR="0012566D" w:rsidRDefault="0012566D">
      <w:pPr>
        <w:pStyle w:val="ConsPlusNormal"/>
        <w:jc w:val="right"/>
      </w:pPr>
      <w:r>
        <w:t>А.А.СМЕКАЛИН</w:t>
      </w:r>
    </w:p>
    <w:p w:rsidR="0012566D" w:rsidRDefault="0012566D">
      <w:pPr>
        <w:pStyle w:val="ConsPlusNormal"/>
        <w:jc w:val="both"/>
      </w:pPr>
    </w:p>
    <w:p w:rsidR="0012566D" w:rsidRDefault="0012566D">
      <w:pPr>
        <w:pStyle w:val="ConsPlusNormal"/>
        <w:jc w:val="both"/>
      </w:pPr>
    </w:p>
    <w:p w:rsidR="0012566D" w:rsidRDefault="001256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CF9" w:rsidRDefault="00436CF9"/>
    <w:sectPr w:rsidR="00436CF9" w:rsidSect="00E6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566D"/>
    <w:rsid w:val="0012566D"/>
    <w:rsid w:val="00436CF9"/>
    <w:rsid w:val="00C578F9"/>
    <w:rsid w:val="00D3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6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256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256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9886BBC60DCF9462FE43B545AB4DD99F9476A70B62FF753D27F88EEF45881833D11FB6770B58B246B0575699D95125CrC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29886BBC60DCF9462FE43B545AB4DD99F9476A70B62EF650D27F88EEF45881833D11E96728B98A257504737CCBC4549B809A98D79A233F5F82A25Br3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29886BBC60DCF9462FFA364236EAD79CF71E6370B521A80C8D24D5B9FD52D6C47248A32871E9CE70780575699E940ECC8D9959rBI" TargetMode="External"/><Relationship Id="rId11" Type="http://schemas.openxmlformats.org/officeDocument/2006/relationships/hyperlink" Target="consultantplus://offline/ref=4B362A00796FF7285D1AD08E0F37EBD206A8D7A7269E966C7B56CF091386F87A37E66A5BE1A45D003C190BDAD5B55FFB151ACD40C72E7EC90167ED6Cr9I" TargetMode="External"/><Relationship Id="rId5" Type="http://schemas.openxmlformats.org/officeDocument/2006/relationships/hyperlink" Target="consultantplus://offline/ref=7229886BBC60DCF9462FFA364236EAD79BF21C6171B321A80C8D24D5B9FD52D6D67210A72224A68B246B06747559rDI" TargetMode="External"/><Relationship Id="rId10" Type="http://schemas.openxmlformats.org/officeDocument/2006/relationships/hyperlink" Target="consultantplus://offline/ref=4B362A00796FF7285D1AD08E0F37EBD206A8D7A7269E966C7B56CF091386F87A37E66A5BE1A45D003C190BD8D5B55FFB151ACD40C72E7EC90167ED6Cr9I" TargetMode="External"/><Relationship Id="rId4" Type="http://schemas.openxmlformats.org/officeDocument/2006/relationships/hyperlink" Target="consultantplus://offline/ref=7229886BBC60DCF9462FE43B545AB4DD99F9476A70B62EF650D27F88EEF45881833D11E96728B98A257504707CCBC4549B809A98D79A233F5F82A25Br3I" TargetMode="External"/><Relationship Id="rId9" Type="http://schemas.openxmlformats.org/officeDocument/2006/relationships/hyperlink" Target="consultantplus://offline/ref=7229886BBC60DCF9462FE43B545AB4DD99F9476A70B62EF650D27F88EEF45881833D11E96728B98A2575047D7CCBC4549B809A98D79A233F5F82A25Br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5561</Characters>
  <Application>Microsoft Office Word</Application>
  <DocSecurity>0</DocSecurity>
  <Lines>46</Lines>
  <Paragraphs>13</Paragraphs>
  <ScaleCrop>false</ScaleCrop>
  <Company>DG Win&amp;Soft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2022-11-11T08:43:00Z</dcterms:created>
  <dcterms:modified xsi:type="dcterms:W3CDTF">2022-11-11T08:44:00Z</dcterms:modified>
</cp:coreProperties>
</file>