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AE" w:rsidRDefault="000020AE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020A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20AE" w:rsidRDefault="000020AE">
            <w:pPr>
              <w:pStyle w:val="ConsPlusNormal"/>
              <w:outlineLvl w:val="0"/>
            </w:pPr>
            <w:r>
              <w:t>8 декабря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20AE" w:rsidRDefault="000020AE">
            <w:pPr>
              <w:pStyle w:val="ConsPlusNormal"/>
              <w:jc w:val="right"/>
              <w:outlineLvl w:val="0"/>
            </w:pPr>
            <w:r>
              <w:t>N 140-ЗО</w:t>
            </w:r>
          </w:p>
        </w:tc>
      </w:tr>
    </w:tbl>
    <w:p w:rsidR="000020AE" w:rsidRDefault="000020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Title"/>
        <w:jc w:val="center"/>
      </w:pPr>
      <w:r>
        <w:t>ЗАКОН</w:t>
      </w:r>
    </w:p>
    <w:p w:rsidR="000020AE" w:rsidRDefault="000020AE">
      <w:pPr>
        <w:pStyle w:val="ConsPlusTitle"/>
        <w:jc w:val="both"/>
      </w:pPr>
    </w:p>
    <w:p w:rsidR="000020AE" w:rsidRDefault="000020AE">
      <w:pPr>
        <w:pStyle w:val="ConsPlusTitle"/>
        <w:jc w:val="center"/>
      </w:pPr>
      <w:r>
        <w:t>УЛЬЯНОВСКОЙ ОБЛАСТИ</w:t>
      </w:r>
    </w:p>
    <w:p w:rsidR="000020AE" w:rsidRDefault="000020AE">
      <w:pPr>
        <w:pStyle w:val="ConsPlusTitle"/>
        <w:jc w:val="both"/>
      </w:pPr>
    </w:p>
    <w:p w:rsidR="000020AE" w:rsidRDefault="000020AE">
      <w:pPr>
        <w:pStyle w:val="ConsPlusTitle"/>
        <w:jc w:val="center"/>
      </w:pPr>
      <w:r>
        <w:t>О ПРОГНОЗНОМ ПЛАНЕ (ПРОГРАММЕ) ПРИВАТИЗАЦИИ</w:t>
      </w:r>
    </w:p>
    <w:p w:rsidR="000020AE" w:rsidRDefault="000020AE">
      <w:pPr>
        <w:pStyle w:val="ConsPlusTitle"/>
        <w:jc w:val="center"/>
      </w:pPr>
      <w:r>
        <w:t>ГОСУДАРСТВЕННОГО ИМУЩЕСТВА УЛЬЯНОВСКОЙ ОБЛАСТИ</w:t>
      </w:r>
    </w:p>
    <w:p w:rsidR="000020AE" w:rsidRDefault="000020AE">
      <w:pPr>
        <w:pStyle w:val="ConsPlusTitle"/>
        <w:jc w:val="center"/>
      </w:pPr>
      <w:r>
        <w:t>НА 2024 - 2026 ГОДЫ И ОСНОВНЫХ НАПРАВЛЕНИЯХ ПОЛИТИКИ</w:t>
      </w:r>
    </w:p>
    <w:p w:rsidR="000020AE" w:rsidRDefault="000020AE">
      <w:pPr>
        <w:pStyle w:val="ConsPlusTitle"/>
        <w:jc w:val="center"/>
      </w:pPr>
      <w:r>
        <w:t>УЛЬЯНОВСКОЙ ОБЛАСТИ В СФЕРЕ ПРИВАТИЗАЦИИ НА 2024 - 2026 ГОДЫ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jc w:val="right"/>
      </w:pPr>
      <w:r>
        <w:t>Принят</w:t>
      </w:r>
    </w:p>
    <w:p w:rsidR="000020AE" w:rsidRDefault="000020AE">
      <w:pPr>
        <w:pStyle w:val="ConsPlusNormal"/>
        <w:jc w:val="right"/>
      </w:pPr>
      <w:r>
        <w:t>Законодательным Собранием</w:t>
      </w:r>
    </w:p>
    <w:p w:rsidR="000020AE" w:rsidRDefault="000020AE">
      <w:pPr>
        <w:pStyle w:val="ConsPlusNormal"/>
        <w:jc w:val="right"/>
      </w:pPr>
      <w:r>
        <w:t>Ульяновской области</w:t>
      </w:r>
    </w:p>
    <w:p w:rsidR="000020AE" w:rsidRDefault="000020AE">
      <w:pPr>
        <w:pStyle w:val="ConsPlusNormal"/>
        <w:jc w:val="right"/>
      </w:pPr>
      <w:r>
        <w:t>6 декабря 2023 года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ind w:firstLine="540"/>
        <w:jc w:val="both"/>
      </w:pPr>
      <w:r>
        <w:t xml:space="preserve">Утвердить Прогнозный </w:t>
      </w:r>
      <w:hyperlink w:anchor="P40">
        <w:r>
          <w:rPr>
            <w:color w:val="0000FF"/>
          </w:rPr>
          <w:t>план</w:t>
        </w:r>
      </w:hyperlink>
      <w:r>
        <w:t xml:space="preserve"> (программу) приватизации государственного имущества Ульяновской области на 2024 - 2026 годы и основные направления политики Ульяновской области в сфере приватизации на 2024 - 2026 годы (прилагаются).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jc w:val="right"/>
      </w:pPr>
      <w:r>
        <w:t>Губернатор</w:t>
      </w:r>
    </w:p>
    <w:p w:rsidR="000020AE" w:rsidRDefault="000020AE">
      <w:pPr>
        <w:pStyle w:val="ConsPlusNormal"/>
        <w:jc w:val="right"/>
      </w:pPr>
      <w:r>
        <w:t>Ульяновской области</w:t>
      </w:r>
    </w:p>
    <w:p w:rsidR="000020AE" w:rsidRDefault="000020AE">
      <w:pPr>
        <w:pStyle w:val="ConsPlusNormal"/>
        <w:jc w:val="right"/>
      </w:pPr>
      <w:r>
        <w:t>А.Ю.РУССКИХ</w:t>
      </w:r>
    </w:p>
    <w:p w:rsidR="000020AE" w:rsidRDefault="000020AE">
      <w:pPr>
        <w:pStyle w:val="ConsPlusNormal"/>
      </w:pPr>
      <w:r>
        <w:t>Ульяновск</w:t>
      </w:r>
    </w:p>
    <w:p w:rsidR="000020AE" w:rsidRDefault="000020AE">
      <w:pPr>
        <w:pStyle w:val="ConsPlusNormal"/>
        <w:spacing w:before="220"/>
      </w:pPr>
      <w:r>
        <w:t>8 декабря 2022 года</w:t>
      </w:r>
    </w:p>
    <w:p w:rsidR="000020AE" w:rsidRDefault="000020AE">
      <w:pPr>
        <w:pStyle w:val="ConsPlusNormal"/>
        <w:spacing w:before="220"/>
      </w:pPr>
      <w:r>
        <w:t>N 140-ЗО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jc w:val="right"/>
        <w:outlineLvl w:val="0"/>
      </w:pPr>
      <w:r>
        <w:t>Утверждены</w:t>
      </w:r>
    </w:p>
    <w:p w:rsidR="000020AE" w:rsidRDefault="000020AE">
      <w:pPr>
        <w:pStyle w:val="ConsPlusNormal"/>
        <w:jc w:val="right"/>
      </w:pPr>
      <w:r>
        <w:t>Законом</w:t>
      </w:r>
    </w:p>
    <w:p w:rsidR="000020AE" w:rsidRDefault="000020AE">
      <w:pPr>
        <w:pStyle w:val="ConsPlusNormal"/>
        <w:jc w:val="right"/>
      </w:pPr>
      <w:r>
        <w:t>Ульяновской области</w:t>
      </w:r>
    </w:p>
    <w:p w:rsidR="000020AE" w:rsidRDefault="000020AE">
      <w:pPr>
        <w:pStyle w:val="ConsPlusNormal"/>
        <w:jc w:val="right"/>
      </w:pPr>
      <w:r>
        <w:t>"О Прогнозном плане (программе) приватизации</w:t>
      </w:r>
    </w:p>
    <w:p w:rsidR="000020AE" w:rsidRDefault="000020AE">
      <w:pPr>
        <w:pStyle w:val="ConsPlusNormal"/>
        <w:jc w:val="right"/>
      </w:pPr>
      <w:r>
        <w:t>государственного имущества Ульяновской области</w:t>
      </w:r>
    </w:p>
    <w:p w:rsidR="000020AE" w:rsidRDefault="000020AE">
      <w:pPr>
        <w:pStyle w:val="ConsPlusNormal"/>
        <w:jc w:val="right"/>
      </w:pPr>
      <w:r>
        <w:t>на 2024 - 2026 годы и основных направлениях</w:t>
      </w:r>
    </w:p>
    <w:p w:rsidR="000020AE" w:rsidRDefault="000020AE">
      <w:pPr>
        <w:pStyle w:val="ConsPlusNormal"/>
        <w:jc w:val="right"/>
      </w:pPr>
      <w:r>
        <w:t>политики Ульяновской области в сфере</w:t>
      </w:r>
    </w:p>
    <w:p w:rsidR="000020AE" w:rsidRDefault="000020AE">
      <w:pPr>
        <w:pStyle w:val="ConsPlusNormal"/>
        <w:jc w:val="right"/>
      </w:pPr>
      <w:r>
        <w:t>приватизации на 2024 - 2026 годы"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Title"/>
        <w:jc w:val="center"/>
      </w:pPr>
      <w:bookmarkStart w:id="1" w:name="P40"/>
      <w:bookmarkEnd w:id="1"/>
      <w:r>
        <w:t>ПРОГНОЗНЫЙ ПЛАН (ПРОГРАММА)</w:t>
      </w:r>
    </w:p>
    <w:p w:rsidR="000020AE" w:rsidRDefault="000020AE">
      <w:pPr>
        <w:pStyle w:val="ConsPlusTitle"/>
        <w:jc w:val="center"/>
      </w:pPr>
      <w:r>
        <w:t>ПРИВАТИЗАЦИИ ГОСУДАРСТВЕННОГО ИМУЩЕСТВА УЛЬЯНОВСКОЙ ОБЛАСТИ</w:t>
      </w:r>
    </w:p>
    <w:p w:rsidR="000020AE" w:rsidRDefault="000020AE">
      <w:pPr>
        <w:pStyle w:val="ConsPlusTitle"/>
        <w:jc w:val="center"/>
      </w:pPr>
      <w:r>
        <w:t>НА 2024 - 2026 ГОДЫ И ОСНОВНЫЕ НАПРАВЛЕНИЯ ПОЛИТИКИ</w:t>
      </w:r>
    </w:p>
    <w:p w:rsidR="000020AE" w:rsidRDefault="000020AE">
      <w:pPr>
        <w:pStyle w:val="ConsPlusTitle"/>
        <w:jc w:val="center"/>
      </w:pPr>
      <w:r>
        <w:t>УЛЬЯНОВСКОЙ ОБЛАСТИ В СФЕРЕ ПРИВАТИЗАЦИИ НА 2024 - 2026 ГОДЫ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Title"/>
        <w:jc w:val="center"/>
        <w:outlineLvl w:val="1"/>
      </w:pPr>
      <w:r>
        <w:t>Общие положения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ind w:firstLine="540"/>
        <w:jc w:val="both"/>
      </w:pPr>
      <w:r>
        <w:t xml:space="preserve">1. Прогнозный план (программа) приватизации государственного имущества Ульяновской </w:t>
      </w:r>
      <w:r>
        <w:lastRenderedPageBreak/>
        <w:t xml:space="preserve">области на 2024 - 2026 годы и основные направления политики Ульяновской области в сфере приватизации на 2024 - 2026 годы разработаны 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21 декабря 2001 года N 178-ФЗ "О приватизации государственного и муниципального имущества" и </w:t>
      </w:r>
      <w:hyperlink r:id="rId5">
        <w:r>
          <w:rPr>
            <w:color w:val="0000FF"/>
          </w:rPr>
          <w:t>Законом</w:t>
        </w:r>
      </w:hyperlink>
      <w:r>
        <w:t xml:space="preserve"> Ульяновской области от 6 мая 2002 года N 020-ЗО "О порядке управления и распоряжения государственной собственностью Ульяновской области".</w:t>
      </w:r>
    </w:p>
    <w:p w:rsidR="000020AE" w:rsidRDefault="000020AE">
      <w:pPr>
        <w:pStyle w:val="ConsPlusNormal"/>
        <w:spacing w:before="220"/>
        <w:ind w:firstLine="540"/>
        <w:jc w:val="both"/>
      </w:pPr>
      <w:r>
        <w:t>2. Прогнозный план (программа) приватизации государственного имущества Ульяновской области на 2024 - 2026 годы с учетом основных направлений политики Ульяновской области в сфере приватизации на 2024 - 2026 годы определяет перечни имущества, находящегося в государственной собственности Ульяновской области, которое планируется приватизировать в 2024 - 2026 годах (далее также - имущество, плановый период соответственно), его характеристики и планируемые сроки приватизации.</w:t>
      </w:r>
    </w:p>
    <w:p w:rsidR="000020AE" w:rsidRDefault="000020AE">
      <w:pPr>
        <w:pStyle w:val="ConsPlusNormal"/>
        <w:spacing w:before="220"/>
        <w:ind w:firstLine="540"/>
        <w:jc w:val="both"/>
      </w:pPr>
      <w:r>
        <w:t>3. Прогнозируемый объем доходов областного бюджета Ульяновской области от продажи имущества, находящегося в государственной собственности Ульяновской области, составит:</w:t>
      </w:r>
    </w:p>
    <w:p w:rsidR="000020AE" w:rsidRDefault="000020AE">
      <w:pPr>
        <w:pStyle w:val="ConsPlusNormal"/>
        <w:spacing w:before="220"/>
        <w:ind w:firstLine="540"/>
        <w:jc w:val="both"/>
      </w:pPr>
      <w:r>
        <w:t>в 2024 году - 2812,97 тыс. рублей;</w:t>
      </w:r>
    </w:p>
    <w:p w:rsidR="000020AE" w:rsidRDefault="000020AE">
      <w:pPr>
        <w:pStyle w:val="ConsPlusNormal"/>
        <w:spacing w:before="220"/>
        <w:ind w:firstLine="540"/>
        <w:jc w:val="both"/>
      </w:pPr>
      <w:r>
        <w:t>в 2025 году - 2812,97 тыс. рублей;</w:t>
      </w:r>
    </w:p>
    <w:p w:rsidR="000020AE" w:rsidRDefault="000020AE">
      <w:pPr>
        <w:pStyle w:val="ConsPlusNormal"/>
        <w:spacing w:before="220"/>
        <w:ind w:firstLine="540"/>
        <w:jc w:val="both"/>
      </w:pPr>
      <w:r>
        <w:t>в 2026 году - 2812,97 тыс. рублей.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Title"/>
        <w:jc w:val="center"/>
        <w:outlineLvl w:val="1"/>
      </w:pPr>
      <w:r>
        <w:t>Раздел I</w:t>
      </w:r>
    </w:p>
    <w:p w:rsidR="000020AE" w:rsidRDefault="000020AE">
      <w:pPr>
        <w:pStyle w:val="ConsPlusTitle"/>
        <w:jc w:val="center"/>
      </w:pPr>
      <w:r>
        <w:t>ПРОГНОЗНЫЙ ПЛАН (ПРОГРАММА) ПРИВАТИЗАЦИИ ГОСУДАРСТВЕННОГО</w:t>
      </w:r>
    </w:p>
    <w:p w:rsidR="000020AE" w:rsidRDefault="000020AE">
      <w:pPr>
        <w:pStyle w:val="ConsPlusTitle"/>
        <w:jc w:val="center"/>
      </w:pPr>
      <w:r>
        <w:t>ИМУЩЕСТВА УЛЬЯНОВСКОЙ ОБЛАСТИ НА 2024 - 2026 ГОДЫ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jc w:val="center"/>
      </w:pPr>
      <w:r>
        <w:t>ПЕРЕЧЕНЬ</w:t>
      </w:r>
    </w:p>
    <w:p w:rsidR="000020AE" w:rsidRDefault="000020AE">
      <w:pPr>
        <w:pStyle w:val="ConsPlusNormal"/>
        <w:jc w:val="center"/>
      </w:pPr>
      <w:r>
        <w:t>недвижимого имущества, приватизация которого</w:t>
      </w:r>
    </w:p>
    <w:p w:rsidR="000020AE" w:rsidRDefault="000020AE">
      <w:pPr>
        <w:pStyle w:val="ConsPlusNormal"/>
        <w:jc w:val="center"/>
      </w:pPr>
      <w:r>
        <w:t>планируется в плановом периоде</w:t>
      </w:r>
    </w:p>
    <w:p w:rsidR="000020AE" w:rsidRDefault="000020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36"/>
        <w:gridCol w:w="2268"/>
      </w:tblGrid>
      <w:tr w:rsidR="000020AE">
        <w:tc>
          <w:tcPr>
            <w:tcW w:w="510" w:type="dxa"/>
            <w:vAlign w:val="center"/>
          </w:tcPr>
          <w:p w:rsidR="000020AE" w:rsidRDefault="000020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vAlign w:val="center"/>
          </w:tcPr>
          <w:p w:rsidR="000020AE" w:rsidRDefault="000020AE">
            <w:pPr>
              <w:pStyle w:val="ConsPlusNormal"/>
              <w:jc w:val="center"/>
            </w:pPr>
            <w:r>
              <w:t>Наименование и характеристики недвижимого имущества</w:t>
            </w:r>
          </w:p>
        </w:tc>
        <w:tc>
          <w:tcPr>
            <w:tcW w:w="2268" w:type="dxa"/>
            <w:vAlign w:val="center"/>
          </w:tcPr>
          <w:p w:rsidR="000020AE" w:rsidRDefault="000020AE">
            <w:pPr>
              <w:pStyle w:val="ConsPlusNormal"/>
              <w:jc w:val="center"/>
            </w:pPr>
            <w:r>
              <w:t>Планируемый срок приватизации, год</w:t>
            </w:r>
          </w:p>
        </w:tc>
      </w:tr>
      <w:tr w:rsidR="000020AE">
        <w:tc>
          <w:tcPr>
            <w:tcW w:w="510" w:type="dxa"/>
          </w:tcPr>
          <w:p w:rsidR="000020AE" w:rsidRDefault="000020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0020AE" w:rsidRDefault="000020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020AE" w:rsidRDefault="000020AE">
            <w:pPr>
              <w:pStyle w:val="ConsPlusNormal"/>
              <w:jc w:val="center"/>
            </w:pPr>
            <w:r>
              <w:t>3</w:t>
            </w:r>
          </w:p>
        </w:tc>
      </w:tr>
      <w:tr w:rsidR="000020AE">
        <w:tc>
          <w:tcPr>
            <w:tcW w:w="510" w:type="dxa"/>
          </w:tcPr>
          <w:p w:rsidR="000020AE" w:rsidRDefault="000020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vAlign w:val="bottom"/>
          </w:tcPr>
          <w:p w:rsidR="000020AE" w:rsidRDefault="000020AE">
            <w:pPr>
              <w:pStyle w:val="ConsPlusNormal"/>
              <w:jc w:val="both"/>
            </w:pPr>
            <w:r>
              <w:t xml:space="preserve">Кордон, назначение: нежилое, количество этажей: 1, в том числе подземных 0, площадь 52 кв. м, кадастровый номер: 73:17:030403:340, Ульяновская область, </w:t>
            </w:r>
            <w:proofErr w:type="spellStart"/>
            <w:r>
              <w:t>Сурский</w:t>
            </w:r>
            <w:proofErr w:type="spellEnd"/>
            <w:r>
              <w:t xml:space="preserve"> район, Питомник Сурского лесничества</w:t>
            </w:r>
          </w:p>
        </w:tc>
        <w:tc>
          <w:tcPr>
            <w:tcW w:w="2268" w:type="dxa"/>
          </w:tcPr>
          <w:p w:rsidR="000020AE" w:rsidRDefault="000020AE">
            <w:pPr>
              <w:pStyle w:val="ConsPlusNormal"/>
              <w:jc w:val="center"/>
            </w:pPr>
            <w:r>
              <w:t>2024</w:t>
            </w:r>
          </w:p>
        </w:tc>
      </w:tr>
      <w:tr w:rsidR="000020AE">
        <w:tc>
          <w:tcPr>
            <w:tcW w:w="510" w:type="dxa"/>
          </w:tcPr>
          <w:p w:rsidR="000020AE" w:rsidRDefault="000020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vAlign w:val="bottom"/>
          </w:tcPr>
          <w:p w:rsidR="000020AE" w:rsidRDefault="000020AE">
            <w:pPr>
              <w:pStyle w:val="ConsPlusNormal"/>
              <w:jc w:val="both"/>
            </w:pPr>
            <w:r>
              <w:t xml:space="preserve">Пчельник, назначение: нежилое, количество этажей: 1, в том числе подземных 0, площадь 67,2 кв. м, кадастровый номер 73:18:011412:196, Ульяновская область, Тереньгульский район, с. </w:t>
            </w:r>
            <w:proofErr w:type="spellStart"/>
            <w:r>
              <w:t>Ясашная</w:t>
            </w:r>
            <w:proofErr w:type="spellEnd"/>
            <w:r>
              <w:t xml:space="preserve"> Ташла, 53 квартал </w:t>
            </w:r>
            <w:proofErr w:type="spellStart"/>
            <w:r>
              <w:t>Зеленецкого</w:t>
            </w:r>
            <w:proofErr w:type="spellEnd"/>
            <w:r>
              <w:t xml:space="preserve"> лесничества</w:t>
            </w:r>
          </w:p>
        </w:tc>
        <w:tc>
          <w:tcPr>
            <w:tcW w:w="2268" w:type="dxa"/>
          </w:tcPr>
          <w:p w:rsidR="000020AE" w:rsidRDefault="000020AE">
            <w:pPr>
              <w:pStyle w:val="ConsPlusNormal"/>
              <w:jc w:val="center"/>
            </w:pPr>
            <w:r>
              <w:t>2024</w:t>
            </w:r>
          </w:p>
        </w:tc>
      </w:tr>
    </w:tbl>
    <w:p w:rsidR="000020AE" w:rsidRDefault="000020AE">
      <w:pPr>
        <w:pStyle w:val="ConsPlusNormal"/>
        <w:jc w:val="both"/>
      </w:pPr>
    </w:p>
    <w:p w:rsidR="000020AE" w:rsidRDefault="000020AE">
      <w:pPr>
        <w:pStyle w:val="ConsPlusTitle"/>
        <w:jc w:val="center"/>
        <w:outlineLvl w:val="1"/>
      </w:pPr>
      <w:r>
        <w:t>Раздел II</w:t>
      </w:r>
    </w:p>
    <w:p w:rsidR="000020AE" w:rsidRDefault="000020AE">
      <w:pPr>
        <w:pStyle w:val="ConsPlusTitle"/>
        <w:jc w:val="center"/>
      </w:pPr>
      <w:r>
        <w:t>ОСНОВНЫЕ НАПРАВЛЕНИЯ ПОЛИТИКИ УЛЬЯНОВСКОЙ ОБЛАСТИ</w:t>
      </w:r>
    </w:p>
    <w:p w:rsidR="000020AE" w:rsidRDefault="000020AE">
      <w:pPr>
        <w:pStyle w:val="ConsPlusTitle"/>
        <w:jc w:val="center"/>
      </w:pPr>
      <w:r>
        <w:t>В СФЕРЕ ПРИВАТИЗАЦИИ НА 2024 - 2026 ГОДЫ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ind w:firstLine="540"/>
        <w:jc w:val="both"/>
      </w:pPr>
      <w:r>
        <w:t>Основными направлениями политики Ульяновской области в сфере приватизации на 2024 - 2026 годы являются:</w:t>
      </w:r>
    </w:p>
    <w:p w:rsidR="000020AE" w:rsidRDefault="000020AE">
      <w:pPr>
        <w:pStyle w:val="ConsPlusNormal"/>
        <w:spacing w:before="220"/>
        <w:ind w:firstLine="540"/>
        <w:jc w:val="both"/>
      </w:pPr>
      <w:r>
        <w:t>1) оптимизация структуры имущества путем приватизации его части, не задействованной в обеспечении осуществления полномочий органов государственной власти Ульяновской области и иных государственных органов Ульяновской области;</w:t>
      </w:r>
    </w:p>
    <w:p w:rsidR="000020AE" w:rsidRDefault="000020AE">
      <w:pPr>
        <w:pStyle w:val="ConsPlusNormal"/>
        <w:spacing w:before="220"/>
        <w:ind w:firstLine="540"/>
        <w:jc w:val="both"/>
      </w:pPr>
      <w:r>
        <w:lastRenderedPageBreak/>
        <w:t>2) сокращение государственного сектора экономики Ульяновской области в целях развития и стимулирования инновационных инициатив частных инвесторов;</w:t>
      </w:r>
    </w:p>
    <w:p w:rsidR="000020AE" w:rsidRDefault="000020AE">
      <w:pPr>
        <w:pStyle w:val="ConsPlusNormal"/>
        <w:spacing w:before="220"/>
        <w:ind w:firstLine="540"/>
        <w:jc w:val="both"/>
      </w:pPr>
      <w:r>
        <w:t>3) увеличение объема соответствующих неналоговых доходов областного бюджета Ульяновской области.</w:t>
      </w: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jc w:val="both"/>
      </w:pPr>
    </w:p>
    <w:p w:rsidR="000020AE" w:rsidRDefault="000020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5AB" w:rsidRDefault="009A45AB"/>
    <w:sectPr w:rsidR="009A45AB" w:rsidSect="006C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AE"/>
    <w:rsid w:val="000020AE"/>
    <w:rsid w:val="009A45AB"/>
    <w:rsid w:val="00C7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542A-90BF-4E4E-8CBB-12A8CD0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0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20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20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90698C16CC80002211E1CF6E1E9AD44AC0615B2D6821868622E9542B6668BAC50A5D2DFC9E9EADE451408C4D07DDA8D9246D6ABE80CCAA2C20F07EEEI" TargetMode="External"/><Relationship Id="rId4" Type="http://schemas.openxmlformats.org/officeDocument/2006/relationships/hyperlink" Target="consultantplus://offline/ref=6290698C16CC80002211FFC27872C4DE48CE3D5F226622D9DF7DB2097C6F62ED8245046FB8939FAEE15F15D4020681ED8C376C6BBE82CDB672E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PC201-03</cp:lastModifiedBy>
  <cp:revision>2</cp:revision>
  <dcterms:created xsi:type="dcterms:W3CDTF">2024-01-10T08:04:00Z</dcterms:created>
  <dcterms:modified xsi:type="dcterms:W3CDTF">2024-02-28T06:01:00Z</dcterms:modified>
</cp:coreProperties>
</file>